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54" w:rsidRDefault="00FA427B" w:rsidP="00F41A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Всероссийская научно-практическая конференция</w:t>
      </w:r>
      <w:r>
        <w:rPr>
          <w:rStyle w:val="scxw246234419"/>
          <w:rFonts w:ascii="Cambria" w:hAnsi="Cambria" w:cs="Segoe UI"/>
          <w:sz w:val="32"/>
          <w:szCs w:val="32"/>
        </w:rPr>
        <w:t> </w:t>
      </w:r>
      <w:r>
        <w:rPr>
          <w:rFonts w:ascii="Cambria" w:hAnsi="Cambria" w:cs="Segoe UI"/>
          <w:sz w:val="32"/>
          <w:szCs w:val="32"/>
        </w:rPr>
        <w:br/>
      </w:r>
      <w:r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«Культурные, религиозные и нравственные </w:t>
      </w:r>
      <w:r w:rsidR="00DF7454">
        <w:rPr>
          <w:rStyle w:val="normaltextrun"/>
          <w:rFonts w:ascii="Cambria" w:hAnsi="Cambria" w:cs="Segoe UI"/>
          <w:b/>
          <w:bCs/>
          <w:sz w:val="32"/>
          <w:szCs w:val="32"/>
        </w:rPr>
        <w:br/>
      </w:r>
      <w:r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аспекты </w:t>
      </w:r>
      <w:r w:rsidR="00DF7454" w:rsidRPr="00DF7454">
        <w:rPr>
          <w:rStyle w:val="normaltextrun"/>
          <w:rFonts w:ascii="Cambria" w:hAnsi="Cambria" w:cs="Segoe UI"/>
          <w:b/>
          <w:bCs/>
          <w:sz w:val="32"/>
          <w:szCs w:val="32"/>
        </w:rPr>
        <w:t>гражданского единения</w:t>
      </w:r>
      <w:r>
        <w:rPr>
          <w:rStyle w:val="normaltextrun"/>
          <w:rFonts w:ascii="Cambria" w:hAnsi="Cambria" w:cs="Segoe UI"/>
          <w:b/>
          <w:bCs/>
          <w:sz w:val="32"/>
          <w:szCs w:val="32"/>
        </w:rPr>
        <w:t>»</w:t>
      </w:r>
      <w:r w:rsidR="00DF7454" w:rsidRPr="00DF7454">
        <w:rPr>
          <w:rStyle w:val="normaltextrun"/>
          <w:rFonts w:ascii="Cambria" w:hAnsi="Cambria" w:cs="Segoe UI"/>
          <w:bCs/>
          <w:sz w:val="32"/>
          <w:szCs w:val="32"/>
        </w:rPr>
        <w:t>,</w:t>
      </w:r>
    </w:p>
    <w:p w:rsidR="00FA427B" w:rsidRPr="00DF7454" w:rsidRDefault="00DF7454" w:rsidP="00F41AD1">
      <w:pPr>
        <w:pStyle w:val="paragraph"/>
        <w:tabs>
          <w:tab w:val="center" w:pos="4819"/>
          <w:tab w:val="left" w:pos="7275"/>
        </w:tabs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28"/>
          <w:szCs w:val="28"/>
        </w:rPr>
      </w:pPr>
      <w:r w:rsidRPr="00DF7454">
        <w:rPr>
          <w:rStyle w:val="eop"/>
          <w:rFonts w:ascii="Cambria" w:hAnsi="Cambria" w:cs="Segoe UI"/>
          <w:sz w:val="28"/>
          <w:szCs w:val="28"/>
        </w:rPr>
        <w:t>посвященная 45-летию ПГИК</w:t>
      </w:r>
    </w:p>
    <w:p w:rsidR="00FA427B" w:rsidRDefault="00FA427B" w:rsidP="00F41A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FA427B" w:rsidRDefault="00FA427B" w:rsidP="00F41A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36"/>
          <w:szCs w:val="36"/>
        </w:rPr>
        <w:t>КРУГЛЫЙ СТОЛ ВЕДУЩИХ ЭКСПЕРТОВ</w:t>
      </w:r>
    </w:p>
    <w:p w:rsidR="00FA427B" w:rsidRPr="00DF7454" w:rsidRDefault="00FA427B" w:rsidP="00F41AD1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DF7454">
        <w:rPr>
          <w:rStyle w:val="normaltextrun"/>
          <w:rFonts w:ascii="Cambria" w:hAnsi="Cambria" w:cs="Segoe UI"/>
          <w:b/>
          <w:bCs/>
          <w:sz w:val="32"/>
          <w:szCs w:val="32"/>
        </w:rPr>
        <w:t>Пермь, 2</w:t>
      </w:r>
      <w:r w:rsidR="00A45888" w:rsidRPr="00DF7454">
        <w:rPr>
          <w:rStyle w:val="normaltextrun"/>
          <w:rFonts w:ascii="Cambria" w:hAnsi="Cambria" w:cs="Segoe UI"/>
          <w:b/>
          <w:bCs/>
          <w:sz w:val="32"/>
          <w:szCs w:val="32"/>
        </w:rPr>
        <w:t>0</w:t>
      </w:r>
      <w:r w:rsidRPr="00DF7454">
        <w:rPr>
          <w:rStyle w:val="normaltextrun"/>
          <w:rFonts w:ascii="Cambria" w:hAnsi="Cambria" w:cs="Segoe UI"/>
          <w:b/>
          <w:bCs/>
          <w:sz w:val="32"/>
          <w:szCs w:val="32"/>
        </w:rPr>
        <w:t xml:space="preserve"> ноября 2020 г.</w:t>
      </w:r>
    </w:p>
    <w:p w:rsidR="00FA427B" w:rsidRDefault="00FA427B" w:rsidP="00F41A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1</w:t>
      </w:r>
      <w:r w:rsidR="00A45888">
        <w:rPr>
          <w:rStyle w:val="normaltextrun"/>
          <w:rFonts w:ascii="Cambria" w:hAnsi="Cambria" w:cs="Segoe UI"/>
          <w:b/>
          <w:bCs/>
          <w:sz w:val="28"/>
          <w:szCs w:val="28"/>
        </w:rPr>
        <w:t>6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</w:t>
      </w:r>
      <w:r w:rsidR="00A45888">
        <w:rPr>
          <w:rStyle w:val="normaltextrun"/>
          <w:rFonts w:ascii="Cambria" w:hAnsi="Cambria" w:cs="Segoe UI"/>
          <w:b/>
          <w:bCs/>
          <w:sz w:val="28"/>
          <w:szCs w:val="28"/>
        </w:rPr>
        <w:t>3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0 - 1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9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0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0 ч. (по пермскому времени)</w:t>
      </w:r>
    </w:p>
    <w:p w:rsidR="00ED2715" w:rsidRDefault="00ED2715" w:rsidP="00F41A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ED2715" w:rsidRDefault="00FA427B" w:rsidP="00ED271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lang w:eastAsia="ru-RU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  <w:r w:rsidR="00ED2715" w:rsidRPr="00201DF5">
        <w:rPr>
          <w:rFonts w:ascii="Cambria" w:eastAsia="Times New Roman" w:hAnsi="Cambria" w:cs="Segoe UI"/>
          <w:b/>
          <w:bCs/>
          <w:sz w:val="28"/>
          <w:u w:val="single"/>
          <w:lang w:eastAsia="ru-RU"/>
        </w:rPr>
        <w:t>Платформа Zoom</w:t>
      </w:r>
      <w:r w:rsidR="00ED2715">
        <w:rPr>
          <w:rFonts w:ascii="Cambria" w:eastAsia="Times New Roman" w:hAnsi="Cambria" w:cs="Segoe UI"/>
          <w:sz w:val="28"/>
          <w:lang w:eastAsia="ru-RU"/>
        </w:rPr>
        <w:t xml:space="preserve">: </w:t>
      </w:r>
    </w:p>
    <w:p w:rsidR="00ED2715" w:rsidRPr="00ED2715" w:rsidRDefault="00ED2715" w:rsidP="00ED271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szCs w:val="28"/>
          <w:lang w:eastAsia="ru-RU"/>
        </w:rPr>
      </w:pPr>
      <w:hyperlink r:id="rId7" w:history="1">
        <w:r w:rsidRPr="00ED2715">
          <w:rPr>
            <w:rStyle w:val="a7"/>
            <w:rFonts w:ascii="Cambria" w:eastAsia="Times New Roman" w:hAnsi="Cambria" w:cs="Segoe UI"/>
            <w:sz w:val="28"/>
            <w:szCs w:val="28"/>
            <w:lang w:eastAsia="ru-RU"/>
          </w:rPr>
          <w:t>https://us02web.zoom.us/j/3751226107?pwd=Zkt4dzJJWGpDREtsZTZBc1lyTEwwZz09#success</w:t>
        </w:r>
      </w:hyperlink>
    </w:p>
    <w:p w:rsidR="00ED2715" w:rsidRPr="00ED2715" w:rsidRDefault="00ED2715" w:rsidP="00ED271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szCs w:val="28"/>
          <w:lang w:eastAsia="ru-RU"/>
        </w:rPr>
      </w:pPr>
      <w:r w:rsidRPr="00ED2715">
        <w:rPr>
          <w:rFonts w:ascii="Cambria" w:eastAsia="Times New Roman" w:hAnsi="Cambria" w:cs="Segoe UI"/>
          <w:sz w:val="28"/>
          <w:szCs w:val="28"/>
          <w:lang w:eastAsia="ru-RU"/>
        </w:rPr>
        <w:t>Идентификатор конференции: 375 122 6107</w:t>
      </w:r>
    </w:p>
    <w:p w:rsidR="00ED2715" w:rsidRPr="00ED2715" w:rsidRDefault="00ED2715" w:rsidP="00ED2715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8"/>
          <w:szCs w:val="28"/>
          <w:lang w:eastAsia="ru-RU"/>
        </w:rPr>
      </w:pPr>
      <w:r w:rsidRPr="00ED2715">
        <w:rPr>
          <w:rFonts w:ascii="Cambria" w:eastAsia="Times New Roman" w:hAnsi="Cambria" w:cs="Segoe UI"/>
          <w:sz w:val="28"/>
          <w:szCs w:val="28"/>
          <w:lang w:eastAsia="ru-RU"/>
        </w:rPr>
        <w:t>Код доступа: 12345</w:t>
      </w:r>
    </w:p>
    <w:p w:rsidR="00FA427B" w:rsidRDefault="00FA427B" w:rsidP="00FA42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A427B" w:rsidRDefault="00FA427B" w:rsidP="00FA42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color w:val="000000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i/>
          <w:iCs/>
          <w:color w:val="000000"/>
          <w:sz w:val="28"/>
          <w:szCs w:val="28"/>
        </w:rPr>
        <w:t>Ведущий Круглого стола</w:t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 - </w:t>
      </w:r>
      <w:r>
        <w:rPr>
          <w:rStyle w:val="normaltextrun"/>
          <w:rFonts w:ascii="Cambria" w:hAnsi="Cambria" w:cs="Segoe UI"/>
          <w:color w:val="000000"/>
          <w:sz w:val="28"/>
          <w:szCs w:val="28"/>
        </w:rPr>
        <w:t>профессор</w:t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 В.Ю. Зорин.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:rsidR="00E817A2" w:rsidRDefault="00E817A2" w:rsidP="00FA42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A427B" w:rsidRDefault="00FA427B" w:rsidP="00FA42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i/>
          <w:iCs/>
          <w:sz w:val="28"/>
          <w:szCs w:val="28"/>
        </w:rPr>
        <w:t>Участники Круглого стола:</w:t>
      </w:r>
      <w:r>
        <w:rPr>
          <w:rStyle w:val="normaltextrun"/>
          <w:rFonts w:ascii="Cambria" w:hAnsi="Cambria" w:cs="Segoe UI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rStyle w:val="eop"/>
          <w:rFonts w:ascii="Cambria" w:hAnsi="Cambria" w:cs="Segoe UI"/>
          <w:color w:val="333333"/>
          <w:sz w:val="28"/>
          <w:szCs w:val="28"/>
        </w:rPr>
        <w:t> </w:t>
      </w:r>
      <w:bookmarkStart w:id="0" w:name="_GoBack"/>
      <w:bookmarkEnd w:id="0"/>
    </w:p>
    <w:p w:rsidR="00FA427B" w:rsidRDefault="00FA427B" w:rsidP="00FA42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FA427B" w:rsidRDefault="00FA427B" w:rsidP="00DF745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Е. И. Аринин</w:t>
      </w:r>
      <w:r>
        <w:rPr>
          <w:rStyle w:val="normaltextrun"/>
          <w:rFonts w:ascii="Cambria" w:hAnsi="Cambria" w:cs="Segoe UI"/>
          <w:sz w:val="28"/>
          <w:szCs w:val="28"/>
        </w:rPr>
        <w:t>, 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профессор,  заведующий  кафедрой философии и религиоведения Владимирского государственного</w:t>
      </w:r>
      <w:r>
        <w:rPr>
          <w:rStyle w:val="normaltextrun"/>
          <w:rFonts w:ascii="Cambria" w:hAnsi="Cambria" w:cs="Segoe UI"/>
          <w:sz w:val="28"/>
          <w:szCs w:val="28"/>
        </w:rPr>
        <w:t> ун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иверситета.</w:t>
      </w:r>
      <w:r>
        <w:rPr>
          <w:rStyle w:val="eop"/>
          <w:rFonts w:ascii="Cambria" w:hAnsi="Cambria" w:cs="Segoe UI"/>
          <w:color w:val="333333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О. Н. Астафьева</w:t>
      </w:r>
      <w:r>
        <w:rPr>
          <w:rStyle w:val="normaltextrun"/>
          <w:rFonts w:ascii="Cambria" w:hAnsi="Cambria" w:cs="Segoe UI"/>
          <w:sz w:val="28"/>
          <w:szCs w:val="28"/>
        </w:rPr>
        <w:t>, профессор, директор НОЦ «Гражданское общество и социальные коммуникации» ИГСУ  Российской академии народного хозяйства и государственной службы при Президенте РФ.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В. С. Глаголев</w:t>
      </w:r>
      <w:r>
        <w:rPr>
          <w:rStyle w:val="normaltextrun"/>
          <w:rFonts w:ascii="Cambria" w:hAnsi="Cambria" w:cs="Segoe UI"/>
          <w:sz w:val="28"/>
          <w:szCs w:val="28"/>
        </w:rPr>
        <w:t>, профессор кафедры философии Московского государственного института международных отношений.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В. Ю. Зорин</w:t>
      </w:r>
      <w:r>
        <w:rPr>
          <w:rStyle w:val="normaltextrun"/>
          <w:rFonts w:ascii="Cambria" w:hAnsi="Cambria" w:cs="Segoe UI"/>
          <w:sz w:val="28"/>
          <w:szCs w:val="28"/>
        </w:rPr>
        <w:t>, профессор, главный научный сотрудник Института этнологии и антропологии РАН.</w:t>
      </w:r>
    </w:p>
    <w:p w:rsidR="00FA427B" w:rsidRDefault="00FA427B" w:rsidP="00DF7454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О. Ю. Зотова</w:t>
      </w:r>
      <w:r>
        <w:rPr>
          <w:rStyle w:val="normaltextrun"/>
          <w:rFonts w:ascii="Cambria" w:hAnsi="Cambria" w:cs="Segoe UI"/>
          <w:sz w:val="28"/>
          <w:szCs w:val="28"/>
        </w:rPr>
        <w:t>, чл.-корр. РАО,  профессор Екатеринбургского гуманитарного университета.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А. А. Лисенкова</w:t>
      </w:r>
      <w:r>
        <w:rPr>
          <w:rStyle w:val="normaltextrun"/>
          <w:rFonts w:ascii="Cambria" w:hAnsi="Cambria" w:cs="Segoe UI"/>
          <w:sz w:val="28"/>
          <w:szCs w:val="28"/>
        </w:rPr>
        <w:t>, проректор Пермского государственного института культуры, доцент.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Т. И. Марголина</w:t>
      </w:r>
      <w:r>
        <w:rPr>
          <w:rStyle w:val="normaltextrun"/>
          <w:rFonts w:ascii="Cambria" w:hAnsi="Cambria" w:cs="Segoe UI"/>
          <w:sz w:val="28"/>
          <w:szCs w:val="28"/>
        </w:rPr>
        <w:t>, 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профессор кафедры социальной работы и конфликтологии Пермского государственного национального исследовательского университета.</w:t>
      </w:r>
      <w:r>
        <w:rPr>
          <w:rStyle w:val="eop"/>
          <w:rFonts w:ascii="Cambria" w:hAnsi="Cambria" w:cs="Segoe UI"/>
          <w:color w:val="333333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А. В. Митрофанова</w:t>
      </w:r>
      <w:r>
        <w:rPr>
          <w:rStyle w:val="normaltextrun"/>
          <w:rFonts w:ascii="Cambria" w:hAnsi="Cambria" w:cs="Segoe UI"/>
          <w:sz w:val="28"/>
          <w:szCs w:val="28"/>
        </w:rPr>
        <w:t>, </w:t>
      </w:r>
      <w:r>
        <w:rPr>
          <w:rStyle w:val="normaltextrun"/>
          <w:rFonts w:ascii="Cambria" w:hAnsi="Cambria" w:cs="Segoe UI"/>
          <w:sz w:val="28"/>
          <w:szCs w:val="28"/>
          <w:shd w:val="clear" w:color="auto" w:fill="FFFFFF"/>
        </w:rPr>
        <w:t>профессор </w:t>
      </w:r>
      <w:r>
        <w:rPr>
          <w:rStyle w:val="normaltextrun"/>
          <w:rFonts w:ascii="Cambria" w:hAnsi="Cambria" w:cs="Segoe UI"/>
          <w:sz w:val="28"/>
          <w:szCs w:val="28"/>
        </w:rPr>
        <w:t>Финансового университета при Правительстве Российской Федерации, ведущий научный сотрудник Института социологии </w:t>
      </w:r>
      <w:r>
        <w:rPr>
          <w:rStyle w:val="contextualspellingandgrammarerror"/>
          <w:rFonts w:ascii="Cambria" w:hAnsi="Cambria" w:cs="Segoe UI"/>
          <w:sz w:val="28"/>
          <w:szCs w:val="28"/>
        </w:rPr>
        <w:t>ФНИСЦ  РАН</w:t>
      </w:r>
      <w:r>
        <w:rPr>
          <w:rStyle w:val="normaltextrun"/>
          <w:rFonts w:ascii="Cambria" w:hAnsi="Cambria" w:cs="Segoe UI"/>
          <w:sz w:val="28"/>
          <w:szCs w:val="28"/>
        </w:rPr>
        <w:t xml:space="preserve">. </w:t>
      </w:r>
    </w:p>
    <w:p w:rsidR="00FA427B" w:rsidRPr="00423A6F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mbria" w:hAnsi="Cambria" w:cs="Segoe UI"/>
          <w:bCs/>
          <w:sz w:val="28"/>
          <w:szCs w:val="28"/>
        </w:rPr>
      </w:pPr>
      <w:r w:rsidRPr="00423A6F">
        <w:rPr>
          <w:rStyle w:val="normaltextrun"/>
          <w:rFonts w:ascii="Cambria" w:hAnsi="Cambria" w:cs="Segoe UI"/>
          <w:b/>
          <w:bCs/>
          <w:sz w:val="28"/>
          <w:szCs w:val="28"/>
        </w:rPr>
        <w:t>И.</w:t>
      </w:r>
      <w:r w:rsidR="00DF7454">
        <w:rPr>
          <w:rStyle w:val="normaltextrun"/>
          <w:rFonts w:ascii="Cambria" w:hAnsi="Cambria" w:cs="Segoe UI"/>
          <w:b/>
          <w:bCs/>
          <w:sz w:val="28"/>
          <w:szCs w:val="28"/>
        </w:rPr>
        <w:t> </w:t>
      </w:r>
      <w:r w:rsidRPr="00423A6F">
        <w:rPr>
          <w:rStyle w:val="normaltextrun"/>
          <w:rFonts w:ascii="Cambria" w:hAnsi="Cambria" w:cs="Segoe UI"/>
          <w:b/>
          <w:bCs/>
          <w:sz w:val="28"/>
          <w:szCs w:val="28"/>
        </w:rPr>
        <w:t>Я.</w:t>
      </w:r>
      <w:r w:rsidR="00DF7454">
        <w:rPr>
          <w:rStyle w:val="normaltextrun"/>
          <w:rFonts w:ascii="Cambria" w:hAnsi="Cambria" w:cs="Segoe UI"/>
          <w:b/>
          <w:bCs/>
          <w:sz w:val="28"/>
          <w:szCs w:val="28"/>
        </w:rPr>
        <w:t> </w:t>
      </w:r>
      <w:r w:rsidRPr="00423A6F"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Мурзина, </w:t>
      </w:r>
      <w:r w:rsidRPr="00423A6F">
        <w:rPr>
          <w:rStyle w:val="normaltextrun"/>
          <w:rFonts w:ascii="Cambria" w:hAnsi="Cambria" w:cs="Segoe UI"/>
          <w:bCs/>
          <w:sz w:val="28"/>
          <w:szCs w:val="28"/>
        </w:rPr>
        <w:t>директор Института образовательных стратегий (г.</w:t>
      </w:r>
      <w:r w:rsidR="00DF7454">
        <w:rPr>
          <w:rStyle w:val="normaltextrun"/>
          <w:rFonts w:ascii="Cambria" w:hAnsi="Cambria" w:cs="Segoe UI"/>
          <w:bCs/>
          <w:sz w:val="28"/>
          <w:szCs w:val="28"/>
        </w:rPr>
        <w:t> </w:t>
      </w:r>
      <w:r w:rsidRPr="00423A6F">
        <w:rPr>
          <w:rStyle w:val="normaltextrun"/>
          <w:rFonts w:ascii="Cambria" w:hAnsi="Cambria" w:cs="Segoe UI"/>
          <w:bCs/>
          <w:sz w:val="28"/>
          <w:szCs w:val="28"/>
        </w:rPr>
        <w:t xml:space="preserve">Екатеринбург), профессор. 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Л.</w:t>
      </w:r>
      <w:r w:rsidR="00DF7454">
        <w:rPr>
          <w:rStyle w:val="normaltextrun"/>
          <w:rFonts w:ascii="Cambria" w:hAnsi="Cambria" w:cs="Segoe UI"/>
          <w:b/>
          <w:bCs/>
          <w:sz w:val="28"/>
          <w:szCs w:val="28"/>
        </w:rPr>
        <w:t> 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А.</w:t>
      </w:r>
      <w:r w:rsidR="00DF7454">
        <w:rPr>
          <w:rStyle w:val="normaltextrun"/>
          <w:rFonts w:ascii="Cambria" w:hAnsi="Cambria" w:cs="Segoe UI"/>
          <w:b/>
          <w:bCs/>
          <w:sz w:val="28"/>
          <w:szCs w:val="28"/>
        </w:rPr>
        <w:t> </w:t>
      </w:r>
      <w:r>
        <w:rPr>
          <w:rStyle w:val="spellingerror"/>
          <w:rFonts w:ascii="Cambria" w:hAnsi="Cambria" w:cs="Segoe UI"/>
          <w:b/>
          <w:bCs/>
          <w:sz w:val="28"/>
          <w:szCs w:val="28"/>
        </w:rPr>
        <w:t>Мусаелян</w:t>
      </w:r>
      <w:r>
        <w:rPr>
          <w:rStyle w:val="normaltextrun"/>
          <w:rFonts w:ascii="Cambria" w:hAnsi="Cambria" w:cs="Segoe UI"/>
          <w:sz w:val="28"/>
          <w:szCs w:val="28"/>
        </w:rPr>
        <w:t>, заведующий кафедрой философии Пермского государственного национального исследовательского университета, профессор.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М. Г. Писманик</w:t>
      </w:r>
      <w:r>
        <w:rPr>
          <w:rStyle w:val="normaltextrun"/>
          <w:rFonts w:ascii="Cambria" w:hAnsi="Cambria" w:cs="Segoe UI"/>
          <w:sz w:val="28"/>
          <w:szCs w:val="28"/>
        </w:rPr>
        <w:t>, профессор кафедры культурологии и философии Пермского государственного института культуры.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lastRenderedPageBreak/>
        <w:t>С. В. </w:t>
      </w:r>
      <w:r>
        <w:rPr>
          <w:rStyle w:val="spellingerror"/>
          <w:rFonts w:ascii="Cambria" w:hAnsi="Cambria" w:cs="Segoe UI"/>
          <w:b/>
          <w:bCs/>
          <w:sz w:val="28"/>
          <w:szCs w:val="28"/>
        </w:rPr>
        <w:t>Поросёнков</w:t>
      </w:r>
      <w:r>
        <w:rPr>
          <w:rStyle w:val="normaltextrun"/>
          <w:rFonts w:ascii="Cambria" w:hAnsi="Cambria" w:cs="Segoe UI"/>
          <w:sz w:val="28"/>
          <w:szCs w:val="28"/>
        </w:rPr>
        <w:t>, профессор кафедры философии 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Пермского государственного национального исследовательского университета.</w:t>
      </w:r>
      <w:r>
        <w:rPr>
          <w:rStyle w:val="eop"/>
          <w:rFonts w:ascii="Cambria" w:hAnsi="Cambria" w:cs="Segoe UI"/>
          <w:color w:val="333333"/>
          <w:sz w:val="28"/>
          <w:szCs w:val="28"/>
        </w:rPr>
        <w:t> </w:t>
      </w:r>
    </w:p>
    <w:p w:rsidR="00FA427B" w:rsidRPr="00396175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В. Н. Руденко</w:t>
      </w:r>
      <w:r>
        <w:rPr>
          <w:rStyle w:val="normaltextrun"/>
          <w:rFonts w:ascii="Cambria" w:hAnsi="Cambria" w:cs="Segoe UI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96175">
        <w:rPr>
          <w:color w:val="000000"/>
          <w:sz w:val="28"/>
          <w:szCs w:val="28"/>
          <w:shd w:val="clear" w:color="auto" w:fill="FFFFFF"/>
        </w:rPr>
        <w:t xml:space="preserve">заместитель председателя Уральского отделения РАН, главный научный сотрудник Института философии и права УрО РАН, </w:t>
      </w:r>
      <w:r w:rsidRPr="00396175">
        <w:rPr>
          <w:rStyle w:val="normaltextrun"/>
          <w:sz w:val="28"/>
          <w:szCs w:val="28"/>
        </w:rPr>
        <w:t xml:space="preserve"> академик РАН.</w:t>
      </w:r>
      <w:r w:rsidRPr="00396175">
        <w:rPr>
          <w:rStyle w:val="eop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С. В. Рязанова</w:t>
      </w:r>
      <w:r>
        <w:rPr>
          <w:rStyle w:val="normaltextrun"/>
          <w:rFonts w:ascii="Cambria" w:hAnsi="Cambria" w:cs="Segoe UI"/>
          <w:sz w:val="28"/>
          <w:szCs w:val="28"/>
        </w:rPr>
        <w:t>, профессор кафедры культурологии и философии Пермского государственного института культуры.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М. В. Силантьева</w:t>
      </w:r>
      <w:r>
        <w:rPr>
          <w:rStyle w:val="normaltextrun"/>
          <w:rFonts w:ascii="Cambria" w:hAnsi="Cambria" w:cs="Segoe UI"/>
          <w:sz w:val="28"/>
          <w:szCs w:val="28"/>
        </w:rPr>
        <w:t>, заведующая кафедрой философии МГИМО, профессор, почетный </w:t>
      </w:r>
      <w:r>
        <w:rPr>
          <w:rStyle w:val="normaltextrun"/>
          <w:rFonts w:ascii="Cambria" w:hAnsi="Cambria" w:cs="Segoe UI"/>
          <w:sz w:val="28"/>
          <w:szCs w:val="28"/>
          <w:shd w:val="clear" w:color="auto" w:fill="FFFFFF"/>
        </w:rPr>
        <w:t>член Сербской Академии образования.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  <w:shd w:val="clear" w:color="auto" w:fill="FFFFFF"/>
        </w:rPr>
        <w:t>М. 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Ю. Смирнов</w:t>
      </w:r>
      <w:r>
        <w:rPr>
          <w:rStyle w:val="normaltextrun"/>
          <w:rFonts w:ascii="Cambria" w:hAnsi="Cambria" w:cs="Segoe UI"/>
          <w:sz w:val="28"/>
          <w:szCs w:val="28"/>
        </w:rPr>
        <w:t>,</w:t>
      </w:r>
      <w:r>
        <w:rPr>
          <w:rStyle w:val="normaltextrun"/>
          <w:rFonts w:ascii="Cambria" w:hAnsi="Cambria" w:cs="Segoe UI"/>
          <w:color w:val="303F50"/>
          <w:sz w:val="28"/>
          <w:szCs w:val="28"/>
        </w:rPr>
        <w:t> профессор, заведующий кафедрой философии  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Ленинградского государственного университета имени А. C. Пушкина.  </w:t>
      </w:r>
      <w:r>
        <w:rPr>
          <w:rStyle w:val="eop"/>
          <w:rFonts w:ascii="Cambria" w:hAnsi="Cambria" w:cs="Segoe UI"/>
          <w:color w:val="333333"/>
          <w:sz w:val="28"/>
          <w:szCs w:val="28"/>
        </w:rPr>
        <w:t> </w:t>
      </w:r>
    </w:p>
    <w:p w:rsidR="00FA427B" w:rsidRDefault="00FA427B" w:rsidP="00DF74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333333"/>
          <w:sz w:val="28"/>
          <w:szCs w:val="28"/>
          <w:shd w:val="clear" w:color="auto" w:fill="FFFFFF"/>
        </w:rPr>
        <w:t>А. В. Черных</w:t>
      </w:r>
      <w:r>
        <w:rPr>
          <w:rStyle w:val="normaltextrun"/>
          <w:rFonts w:ascii="Cambria" w:hAnsi="Cambria" w:cs="Segoe UI"/>
          <w:color w:val="333333"/>
          <w:sz w:val="28"/>
          <w:szCs w:val="28"/>
          <w:shd w:val="clear" w:color="auto" w:fill="FFFFFF"/>
        </w:rPr>
        <w:t>,</w:t>
      </w:r>
      <w:r>
        <w:rPr>
          <w:rStyle w:val="normaltextrun"/>
          <w:rFonts w:ascii="Cambria" w:hAnsi="Cambria" w:cs="Segoe UI"/>
          <w:sz w:val="28"/>
          <w:szCs w:val="28"/>
        </w:rPr>
        <w:t> член-корр. РАН,  заведующий сектором  истории, археологии и этнографии Пермского федерального исследовательского центра  </w:t>
      </w:r>
      <w:r>
        <w:rPr>
          <w:rStyle w:val="spellingerror"/>
          <w:rFonts w:ascii="Cambria" w:hAnsi="Cambria" w:cs="Segoe UI"/>
          <w:sz w:val="28"/>
          <w:szCs w:val="28"/>
        </w:rPr>
        <w:t>УрО</w:t>
      </w:r>
      <w:r>
        <w:rPr>
          <w:rStyle w:val="normaltextrun"/>
          <w:rFonts w:ascii="Cambria" w:hAnsi="Cambria" w:cs="Segoe UI"/>
          <w:sz w:val="28"/>
          <w:szCs w:val="28"/>
        </w:rPr>
        <w:t>  РАН.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8"/>
          <w:szCs w:val="28"/>
        </w:rPr>
      </w:pPr>
    </w:p>
    <w:p w:rsidR="00FA427B" w:rsidRDefault="00FA427B" w:rsidP="00FA427B">
      <w:pPr>
        <w:pStyle w:val="paragraph"/>
        <w:spacing w:before="0" w:beforeAutospacing="0" w:after="0" w:afterAutospacing="0"/>
        <w:ind w:left="-456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Повестка заседания Круглого стола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I. </w:t>
      </w:r>
      <w:r w:rsidR="006A0ECF">
        <w:rPr>
          <w:rStyle w:val="normaltextrun"/>
          <w:rFonts w:ascii="Cambria" w:hAnsi="Cambria" w:cs="Segoe UI"/>
          <w:b/>
          <w:bCs/>
          <w:sz w:val="28"/>
          <w:szCs w:val="28"/>
        </w:rPr>
        <w:t> 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1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6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3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0.-1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8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.00.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Утверждение итогов конференции. Обмен мнениями. </w:t>
      </w:r>
      <w:r>
        <w:rPr>
          <w:rStyle w:val="scxw246234419"/>
          <w:rFonts w:ascii="Cambria" w:hAnsi="Cambria" w:cs="Segoe UI"/>
          <w:sz w:val="28"/>
          <w:szCs w:val="28"/>
        </w:rPr>
        <w:t> </w:t>
      </w:r>
      <w:r>
        <w:rPr>
          <w:rFonts w:ascii="Cambria" w:hAnsi="Cambria" w:cs="Segoe UI"/>
          <w:sz w:val="28"/>
          <w:szCs w:val="28"/>
        </w:rPr>
        <w:br/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Принятие рекомендаций.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sz w:val="28"/>
          <w:szCs w:val="28"/>
        </w:rPr>
        <w:t>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DF7454" w:rsidP="00DF7454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sz w:val="28"/>
          <w:szCs w:val="28"/>
        </w:rPr>
        <w:t>а.</w:t>
      </w:r>
      <w:r>
        <w:rPr>
          <w:rStyle w:val="normaltextrun"/>
          <w:rFonts w:ascii="Cambria" w:hAnsi="Cambria" w:cs="Segoe UI"/>
          <w:sz w:val="28"/>
          <w:szCs w:val="28"/>
        </w:rPr>
        <w:tab/>
      </w:r>
      <w:r w:rsidR="00FA427B">
        <w:rPr>
          <w:rStyle w:val="normaltextrun"/>
          <w:rFonts w:ascii="Cambria" w:hAnsi="Cambria" w:cs="Segoe UI"/>
          <w:sz w:val="28"/>
          <w:szCs w:val="28"/>
        </w:rPr>
        <w:t>Итоги работы конференции и анализ предложенных в ее деятельности советов  по дальнейшей реализации Стратегии государственной национальной политики и  формированию патриотичной гражданственности россиян.  </w:t>
      </w:r>
      <w:r w:rsidR="00FA427B"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DF7454" w:rsidP="00DF7454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sz w:val="28"/>
          <w:szCs w:val="28"/>
        </w:rPr>
        <w:t>б.</w:t>
      </w:r>
      <w:r>
        <w:rPr>
          <w:rStyle w:val="normaltextrun"/>
          <w:rFonts w:ascii="Cambria" w:hAnsi="Cambria" w:cs="Segoe UI"/>
          <w:sz w:val="28"/>
          <w:szCs w:val="28"/>
        </w:rPr>
        <w:tab/>
      </w:r>
      <w:r w:rsidR="00FA427B">
        <w:rPr>
          <w:rStyle w:val="normaltextrun"/>
          <w:rFonts w:ascii="Cambria" w:hAnsi="Cambria" w:cs="Segoe UI"/>
          <w:sz w:val="28"/>
          <w:szCs w:val="28"/>
        </w:rPr>
        <w:t>Обмен </w:t>
      </w:r>
      <w:r w:rsidR="00FA427B">
        <w:rPr>
          <w:rStyle w:val="contextualspellingandgrammarerror"/>
          <w:rFonts w:ascii="Cambria" w:hAnsi="Cambria" w:cs="Segoe UI"/>
          <w:sz w:val="28"/>
          <w:szCs w:val="28"/>
        </w:rPr>
        <w:t xml:space="preserve">мнениями  «В чём именно </w:t>
      </w:r>
      <w:r w:rsidR="00FA427B">
        <w:rPr>
          <w:rStyle w:val="normaltextrun"/>
          <w:rFonts w:ascii="Cambria" w:hAnsi="Cambria" w:cs="Segoe UI"/>
          <w:sz w:val="28"/>
          <w:szCs w:val="28"/>
        </w:rPr>
        <w:t>совершенствовать взаимодействие власти и общественности по более успешному преодолению пандемии». </w:t>
      </w:r>
      <w:r w:rsidR="00FA427B"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DF7454" w:rsidP="00DF7454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sz w:val="28"/>
          <w:szCs w:val="28"/>
        </w:rPr>
        <w:t>в.</w:t>
      </w:r>
      <w:r>
        <w:rPr>
          <w:rStyle w:val="normaltextrun"/>
          <w:rFonts w:ascii="Cambria" w:hAnsi="Cambria" w:cs="Segoe UI"/>
          <w:sz w:val="28"/>
          <w:szCs w:val="28"/>
        </w:rPr>
        <w:tab/>
      </w:r>
      <w:r w:rsidR="00FA427B">
        <w:rPr>
          <w:rStyle w:val="normaltextrun"/>
          <w:rFonts w:ascii="Cambria" w:hAnsi="Cambria" w:cs="Segoe UI"/>
          <w:sz w:val="28"/>
          <w:szCs w:val="28"/>
        </w:rPr>
        <w:t>Обсуждение проекта и утверждение рекомендаций Круглого в адрес органов власти и научно-гуманитарных центров, а также в адрес общественности по дальней реализации Стратегии государственной национальной политики и формированию патриотичной  гражданственности россиян в современной напряженной социальной ситуации.</w:t>
      </w:r>
      <w:r w:rsidR="00FA427B"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II.  1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8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.00. - 1</w:t>
      </w:r>
      <w:r w:rsidR="002D1642">
        <w:rPr>
          <w:rStyle w:val="normaltextrun"/>
          <w:rFonts w:ascii="Cambria" w:hAnsi="Cambria" w:cs="Segoe UI"/>
          <w:b/>
          <w:bCs/>
          <w:sz w:val="28"/>
          <w:szCs w:val="28"/>
        </w:rPr>
        <w:t>9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>.00.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Дискуссия.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Верующие и неверующие россияне - взаимопонимание</w:t>
      </w:r>
      <w:r>
        <w:rPr>
          <w:rStyle w:val="normaltextrun"/>
          <w:rFonts w:ascii="Cambria" w:hAnsi="Cambria" w:cs="Segoe UI"/>
          <w:sz w:val="28"/>
          <w:szCs w:val="28"/>
        </w:rPr>
        <w:t>.  Реферат проф. М. Г. </w:t>
      </w:r>
      <w:r>
        <w:rPr>
          <w:rStyle w:val="spellingerror"/>
          <w:rFonts w:ascii="Cambria" w:hAnsi="Cambria" w:cs="Segoe UI"/>
          <w:sz w:val="28"/>
          <w:szCs w:val="28"/>
        </w:rPr>
        <w:t>Писманика</w:t>
      </w:r>
      <w:r>
        <w:rPr>
          <w:rStyle w:val="normaltextrun"/>
          <w:rFonts w:ascii="Cambria" w:hAnsi="Cambria" w:cs="Segoe UI"/>
          <w:sz w:val="28"/>
          <w:szCs w:val="28"/>
        </w:rPr>
        <w:t>.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FA427B" w:rsidRDefault="00FA427B" w:rsidP="00FA42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sz w:val="28"/>
          <w:szCs w:val="28"/>
        </w:rPr>
        <w:t>Обсуждение.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EC5708" w:rsidRDefault="00EC5708" w:rsidP="0078700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mbria" w:hAnsi="Cambria" w:cs="Segoe UI"/>
          <w:sz w:val="28"/>
          <w:szCs w:val="28"/>
        </w:rPr>
      </w:pPr>
    </w:p>
    <w:p w:rsidR="00626A03" w:rsidRDefault="00FA427B" w:rsidP="00787007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eop"/>
          <w:rFonts w:ascii="Cambria" w:hAnsi="Cambria" w:cs="Segoe UI"/>
          <w:sz w:val="28"/>
          <w:szCs w:val="28"/>
        </w:rPr>
        <w:t> </w:t>
      </w:r>
      <w:r w:rsidR="00787007">
        <w:rPr>
          <w:rStyle w:val="normaltextrun"/>
          <w:rFonts w:ascii="Cambria" w:hAnsi="Cambria" w:cs="Segoe UI"/>
          <w:i/>
          <w:iCs/>
          <w:sz w:val="26"/>
          <w:szCs w:val="26"/>
        </w:rPr>
        <w:t>Оргкомитет конференции</w:t>
      </w:r>
    </w:p>
    <w:sectPr w:rsidR="00626A03" w:rsidSect="00F41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02" w:rsidRDefault="003D2B02">
      <w:pPr>
        <w:spacing w:after="0" w:line="240" w:lineRule="auto"/>
      </w:pPr>
      <w:r>
        <w:separator/>
      </w:r>
    </w:p>
  </w:endnote>
  <w:endnote w:type="continuationSeparator" w:id="0">
    <w:p w:rsidR="003D2B02" w:rsidRDefault="003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3D2B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376"/>
      <w:docPartObj>
        <w:docPartGallery w:val="Page Numbers (Bottom of Page)"/>
        <w:docPartUnique/>
      </w:docPartObj>
    </w:sdtPr>
    <w:sdtEndPr/>
    <w:sdtContent>
      <w:p w:rsidR="00FF4F3E" w:rsidRDefault="007870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B02">
          <w:rPr>
            <w:noProof/>
          </w:rPr>
          <w:t>1</w:t>
        </w:r>
        <w:r>
          <w:fldChar w:fldCharType="end"/>
        </w:r>
      </w:p>
    </w:sdtContent>
  </w:sdt>
  <w:p w:rsidR="00FF4F3E" w:rsidRDefault="003D2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3D2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02" w:rsidRDefault="003D2B02">
      <w:pPr>
        <w:spacing w:after="0" w:line="240" w:lineRule="auto"/>
      </w:pPr>
      <w:r>
        <w:separator/>
      </w:r>
    </w:p>
  </w:footnote>
  <w:footnote w:type="continuationSeparator" w:id="0">
    <w:p w:rsidR="003D2B02" w:rsidRDefault="003D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3D2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3D2B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3D2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6529F"/>
    <w:multiLevelType w:val="multilevel"/>
    <w:tmpl w:val="ABF44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2AAF"/>
    <w:multiLevelType w:val="multilevel"/>
    <w:tmpl w:val="BAA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F3"/>
    <w:rsid w:val="000D5F02"/>
    <w:rsid w:val="00174FE9"/>
    <w:rsid w:val="002D1642"/>
    <w:rsid w:val="00345613"/>
    <w:rsid w:val="003D2B02"/>
    <w:rsid w:val="003F68BA"/>
    <w:rsid w:val="006A0ECF"/>
    <w:rsid w:val="00787007"/>
    <w:rsid w:val="008827F3"/>
    <w:rsid w:val="009459D0"/>
    <w:rsid w:val="00A45888"/>
    <w:rsid w:val="00AC0B12"/>
    <w:rsid w:val="00C56778"/>
    <w:rsid w:val="00D16322"/>
    <w:rsid w:val="00DF7454"/>
    <w:rsid w:val="00E23CC9"/>
    <w:rsid w:val="00E817A2"/>
    <w:rsid w:val="00EB0796"/>
    <w:rsid w:val="00EC5708"/>
    <w:rsid w:val="00ED2715"/>
    <w:rsid w:val="00F41AD1"/>
    <w:rsid w:val="00F640B7"/>
    <w:rsid w:val="00FA427B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D5D8-ABE5-4236-AD5C-9E02D47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normaltextrun">
    <w:name w:val="normaltextrun"/>
    <w:basedOn w:val="a0"/>
    <w:rsid w:val="00FA427B"/>
  </w:style>
  <w:style w:type="character" w:customStyle="1" w:styleId="scxw246234419">
    <w:name w:val="scxw246234419"/>
    <w:basedOn w:val="a0"/>
    <w:rsid w:val="00FA427B"/>
  </w:style>
  <w:style w:type="character" w:customStyle="1" w:styleId="eop">
    <w:name w:val="eop"/>
    <w:basedOn w:val="a0"/>
    <w:rsid w:val="00FA427B"/>
  </w:style>
  <w:style w:type="character" w:customStyle="1" w:styleId="spellingerror">
    <w:name w:val="spellingerror"/>
    <w:basedOn w:val="a0"/>
    <w:rsid w:val="00FA427B"/>
  </w:style>
  <w:style w:type="character" w:customStyle="1" w:styleId="contextualspellingandgrammarerror">
    <w:name w:val="contextualspellingandgrammarerror"/>
    <w:basedOn w:val="a0"/>
    <w:rsid w:val="00FA427B"/>
  </w:style>
  <w:style w:type="paragraph" w:styleId="a3">
    <w:name w:val="header"/>
    <w:basedOn w:val="a"/>
    <w:link w:val="a4"/>
    <w:uiPriority w:val="99"/>
    <w:semiHidden/>
    <w:unhideWhenUsed/>
    <w:rsid w:val="00F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27B"/>
  </w:style>
  <w:style w:type="paragraph" w:styleId="a5">
    <w:name w:val="footer"/>
    <w:basedOn w:val="a"/>
    <w:link w:val="a6"/>
    <w:uiPriority w:val="99"/>
    <w:unhideWhenUsed/>
    <w:rsid w:val="00F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27B"/>
  </w:style>
  <w:style w:type="character" w:styleId="a7">
    <w:name w:val="Hyperlink"/>
    <w:basedOn w:val="a0"/>
    <w:uiPriority w:val="99"/>
    <w:unhideWhenUsed/>
    <w:rsid w:val="00ED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751226107?pwd=Zkt4dzJJWGpDREtsZTZBc1lyTEwwZz09#succ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2020-11-17T06:39:00Z</dcterms:created>
  <dcterms:modified xsi:type="dcterms:W3CDTF">2020-11-17T06:39:00Z</dcterms:modified>
</cp:coreProperties>
</file>